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3F554" w14:textId="77777777" w:rsidR="000E4939" w:rsidRDefault="000E4939">
      <w:pPr>
        <w:pBdr>
          <w:top w:val="nil"/>
          <w:left w:val="nil"/>
          <w:bottom w:val="nil"/>
          <w:right w:val="nil"/>
          <w:between w:val="nil"/>
        </w:pBdr>
        <w:spacing w:line="276" w:lineRule="auto"/>
        <w:rPr>
          <w:color w:val="000000"/>
        </w:rPr>
      </w:pPr>
    </w:p>
    <w:tbl>
      <w:tblPr>
        <w:tblStyle w:val="a"/>
        <w:tblW w:w="9360" w:type="dxa"/>
        <w:tblInd w:w="0" w:type="dxa"/>
        <w:tblLayout w:type="fixed"/>
        <w:tblLook w:val="0600" w:firstRow="0" w:lastRow="0" w:firstColumn="0" w:lastColumn="0" w:noHBand="1" w:noVBand="1"/>
      </w:tblPr>
      <w:tblGrid>
        <w:gridCol w:w="2700"/>
        <w:gridCol w:w="6660"/>
      </w:tblGrid>
      <w:tr w:rsidR="000E4939" w14:paraId="717F6FF0" w14:textId="77777777">
        <w:tc>
          <w:tcPr>
            <w:tcW w:w="2700" w:type="dxa"/>
            <w:tcBorders>
              <w:top w:val="nil"/>
              <w:left w:val="nil"/>
              <w:bottom w:val="nil"/>
              <w:right w:val="nil"/>
            </w:tcBorders>
            <w:tcMar>
              <w:top w:w="0" w:type="dxa"/>
              <w:left w:w="0" w:type="dxa"/>
              <w:bottom w:w="0" w:type="dxa"/>
              <w:right w:w="0" w:type="dxa"/>
            </w:tcMar>
            <w:vAlign w:val="center"/>
          </w:tcPr>
          <w:p w14:paraId="7B54034C" w14:textId="24CC2A9B" w:rsidR="000E4939" w:rsidRDefault="005733DA">
            <w:pPr>
              <w:pBdr>
                <w:top w:val="nil"/>
                <w:left w:val="nil"/>
                <w:bottom w:val="nil"/>
                <w:right w:val="nil"/>
                <w:between w:val="nil"/>
              </w:pBdr>
              <w:ind w:left="150" w:right="150"/>
              <w:jc w:val="center"/>
              <w:rPr>
                <w:b/>
                <w:bCs/>
                <w:color w:val="8B0000"/>
                <w:sz w:val="26"/>
                <w:szCs w:val="26"/>
                <w:shd w:val="clear" w:color="auto" w:fill="FFF5F5"/>
              </w:rPr>
            </w:pPr>
            <w:r>
              <w:rPr>
                <w:b/>
                <w:bCs/>
                <w:noProof/>
                <w:color w:val="8B0000"/>
                <w:sz w:val="26"/>
                <w:szCs w:val="26"/>
                <w:shd w:val="clear" w:color="auto" w:fill="FFF5F5"/>
              </w:rPr>
              <w:drawing>
                <wp:inline distT="0" distB="0" distL="0" distR="0" wp14:anchorId="478B4FA1" wp14:editId="6F41D04F">
                  <wp:extent cx="1388225" cy="1388225"/>
                  <wp:effectExtent l="0" t="0" r="0" b="0"/>
                  <wp:docPr id="1639973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973936" name="Picture 1639973936"/>
                          <pic:cNvPicPr/>
                        </pic:nvPicPr>
                        <pic:blipFill>
                          <a:blip r:embed="rId5"/>
                          <a:stretch>
                            <a:fillRect/>
                          </a:stretch>
                        </pic:blipFill>
                        <pic:spPr>
                          <a:xfrm>
                            <a:off x="0" y="0"/>
                            <a:ext cx="1397363" cy="1397363"/>
                          </a:xfrm>
                          <a:prstGeom prst="rect">
                            <a:avLst/>
                          </a:prstGeom>
                        </pic:spPr>
                      </pic:pic>
                    </a:graphicData>
                  </a:graphic>
                </wp:inline>
              </w:drawing>
            </w:r>
          </w:p>
        </w:tc>
        <w:tc>
          <w:tcPr>
            <w:tcW w:w="6660" w:type="dxa"/>
            <w:tcBorders>
              <w:top w:val="nil"/>
              <w:left w:val="nil"/>
              <w:bottom w:val="nil"/>
              <w:right w:val="nil"/>
            </w:tcBorders>
            <w:tcMar>
              <w:top w:w="0" w:type="dxa"/>
              <w:left w:w="0" w:type="dxa"/>
              <w:bottom w:w="0" w:type="dxa"/>
              <w:right w:w="0" w:type="dxa"/>
            </w:tcMar>
            <w:vAlign w:val="center"/>
          </w:tcPr>
          <w:p w14:paraId="610F64C8" w14:textId="77777777" w:rsidR="000E4939" w:rsidRDefault="00000000">
            <w:pPr>
              <w:pStyle w:val="Heading1"/>
              <w:jc w:val="right"/>
            </w:pPr>
            <w:r>
              <w:t>MAKARIKA SCHOOL</w:t>
            </w:r>
          </w:p>
          <w:p w14:paraId="269A3555" w14:textId="77777777" w:rsidR="000E4939" w:rsidRDefault="00000000">
            <w:pPr>
              <w:pStyle w:val="Heading2"/>
              <w:jc w:val="right"/>
            </w:pPr>
            <w:r>
              <w:t>Tumuaki / Principal Position Description (2026–2027)</w:t>
            </w:r>
          </w:p>
          <w:p w14:paraId="04FCCE35" w14:textId="77777777" w:rsidR="000E4939" w:rsidRDefault="00234031">
            <w:pPr>
              <w:pBdr>
                <w:top w:val="nil"/>
                <w:left w:val="nil"/>
                <w:bottom w:val="nil"/>
                <w:right w:val="nil"/>
                <w:between w:val="nil"/>
              </w:pBdr>
              <w:spacing w:line="276" w:lineRule="auto"/>
            </w:pPr>
            <w:r>
              <w:rPr>
                <w:noProof/>
              </w:rPr>
            </w:r>
            <w:r>
              <w:pict w14:anchorId="47E577F5">
                <v:rect id="Horizontal Line 1" o:spid="_x0000_s1030" style="width:922.9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AnX5Ax3QAAAAkBAAAPAAAAAAAAAAAAAAAAALMEAABkcnMvZG93bnJldi54&#13;&#10;bWxQSwUGAAAAAAQABADzAAAAvQUAAAAA&#13;&#10;" filled="f">
                  <o:lock v:ext="edit" rotation="t" aspectratio="t" verticies="t" text="t" shapetype="t"/>
                  <w10:wrap type="none"/>
                  <w10:anchorlock/>
                </v:rect>
              </w:pict>
            </w:r>
          </w:p>
        </w:tc>
      </w:tr>
    </w:tbl>
    <w:p w14:paraId="40F63C3B" w14:textId="77777777" w:rsidR="000E4939" w:rsidRDefault="00000000">
      <w:pPr>
        <w:pBdr>
          <w:top w:val="nil"/>
          <w:left w:val="nil"/>
          <w:bottom w:val="nil"/>
          <w:right w:val="nil"/>
          <w:between w:val="nil"/>
        </w:pBdr>
        <w:spacing w:before="450" w:after="450"/>
        <w:ind w:left="210" w:right="210"/>
        <w:rPr>
          <w:i/>
          <w:iCs/>
          <w:sz w:val="20"/>
          <w:szCs w:val="20"/>
          <w:shd w:val="clear" w:color="auto" w:fill="F7FAFC"/>
        </w:rPr>
      </w:pPr>
      <w:r>
        <w:rPr>
          <w:i/>
          <w:iCs/>
          <w:sz w:val="20"/>
          <w:szCs w:val="20"/>
          <w:shd w:val="clear" w:color="auto" w:fill="F7FAFC"/>
        </w:rPr>
        <w:t>Ko Hikurangi, ko Aorangi nga maunga, ko Makarika, ko Matā nga awa, ko Rongoitekai, ko Rongohaere nga marae, ko Te Whanau a Rakairoa, Te Aitanga a Mate nga hapu.</w:t>
      </w:r>
    </w:p>
    <w:p w14:paraId="41716871" w14:textId="77777777" w:rsidR="000E4939" w:rsidRDefault="00000000">
      <w:pPr>
        <w:pStyle w:val="Heading3"/>
        <w:spacing w:before="0"/>
      </w:pPr>
      <w:r>
        <w:t>1. Position Overview &amp; Relationships</w:t>
      </w:r>
    </w:p>
    <w:p w14:paraId="36C09C0E" w14:textId="77777777" w:rsidR="000E4939" w:rsidRDefault="00234031">
      <w:pPr>
        <w:pBdr>
          <w:top w:val="nil"/>
          <w:left w:val="nil"/>
          <w:bottom w:val="nil"/>
          <w:right w:val="nil"/>
          <w:between w:val="nil"/>
        </w:pBdr>
        <w:spacing w:line="276" w:lineRule="auto"/>
      </w:pPr>
      <w:r>
        <w:rPr>
          <w:noProof/>
        </w:rPr>
      </w:r>
      <w:r>
        <w:pict w14:anchorId="724AA05B">
          <v:rect id="Horizontal Line 2" o:spid="_x0000_s1029"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tbl>
      <w:tblPr>
        <w:tblStyle w:val="a0"/>
        <w:tblW w:w="9360" w:type="dxa"/>
        <w:tblInd w:w="-2"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2808"/>
        <w:gridCol w:w="6552"/>
      </w:tblGrid>
      <w:tr w:rsidR="000E4939" w14:paraId="6078DE44" w14:textId="77777777">
        <w:tc>
          <w:tcPr>
            <w:tcW w:w="2808"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162F993C" w14:textId="77777777" w:rsidR="000E4939" w:rsidRDefault="00000000">
            <w:pPr>
              <w:pBdr>
                <w:top w:val="nil"/>
                <w:left w:val="nil"/>
                <w:bottom w:val="nil"/>
                <w:right w:val="nil"/>
                <w:between w:val="nil"/>
              </w:pBdr>
              <w:spacing w:before="120" w:after="120"/>
              <w:rPr>
                <w:b/>
                <w:bCs/>
                <w:sz w:val="20"/>
                <w:szCs w:val="20"/>
              </w:rPr>
            </w:pPr>
            <w:r>
              <w:rPr>
                <w:b/>
                <w:bCs/>
                <w:sz w:val="20"/>
                <w:szCs w:val="20"/>
              </w:rPr>
              <w:t>Job Title:</w:t>
            </w:r>
          </w:p>
        </w:tc>
        <w:tc>
          <w:tcPr>
            <w:tcW w:w="6552"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3B164599" w14:textId="42908BEB" w:rsidR="000E4939" w:rsidRDefault="00000000">
            <w:pPr>
              <w:pBdr>
                <w:top w:val="nil"/>
                <w:left w:val="nil"/>
                <w:bottom w:val="nil"/>
                <w:right w:val="nil"/>
                <w:between w:val="nil"/>
              </w:pBdr>
              <w:spacing w:before="120" w:after="120"/>
              <w:rPr>
                <w:sz w:val="20"/>
                <w:szCs w:val="20"/>
              </w:rPr>
            </w:pPr>
            <w:r>
              <w:rPr>
                <w:sz w:val="20"/>
                <w:szCs w:val="20"/>
              </w:rPr>
              <w:t>Tumuaki / Principal</w:t>
            </w:r>
          </w:p>
        </w:tc>
      </w:tr>
      <w:tr w:rsidR="000E4939" w14:paraId="13E24587" w14:textId="77777777">
        <w:tc>
          <w:tcPr>
            <w:tcW w:w="2808"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17F3AED2" w14:textId="77777777" w:rsidR="000E4939" w:rsidRDefault="00000000">
            <w:pPr>
              <w:pBdr>
                <w:top w:val="nil"/>
                <w:left w:val="nil"/>
                <w:bottom w:val="nil"/>
                <w:right w:val="nil"/>
                <w:between w:val="nil"/>
              </w:pBdr>
              <w:spacing w:before="120" w:after="120"/>
              <w:rPr>
                <w:b/>
                <w:bCs/>
                <w:sz w:val="20"/>
                <w:szCs w:val="20"/>
              </w:rPr>
            </w:pPr>
            <w:r>
              <w:rPr>
                <w:b/>
                <w:bCs/>
                <w:sz w:val="20"/>
                <w:szCs w:val="20"/>
              </w:rPr>
              <w:t>Responsible to:</w:t>
            </w:r>
          </w:p>
        </w:tc>
        <w:tc>
          <w:tcPr>
            <w:tcW w:w="6552"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7A867924" w14:textId="25637053" w:rsidR="000E4939" w:rsidRDefault="00000000">
            <w:pPr>
              <w:pBdr>
                <w:top w:val="nil"/>
                <w:left w:val="nil"/>
                <w:bottom w:val="nil"/>
                <w:right w:val="nil"/>
                <w:between w:val="nil"/>
              </w:pBdr>
              <w:spacing w:before="120" w:after="120"/>
              <w:rPr>
                <w:sz w:val="20"/>
                <w:szCs w:val="20"/>
              </w:rPr>
            </w:pPr>
            <w:r>
              <w:rPr>
                <w:sz w:val="20"/>
                <w:szCs w:val="20"/>
              </w:rPr>
              <w:t>The School Board of Trustees</w:t>
            </w:r>
          </w:p>
        </w:tc>
      </w:tr>
      <w:tr w:rsidR="000E4939" w14:paraId="47E676D7" w14:textId="77777777">
        <w:tc>
          <w:tcPr>
            <w:tcW w:w="2808"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6A9211A6" w14:textId="77777777" w:rsidR="000E4939" w:rsidRDefault="00000000">
            <w:pPr>
              <w:pBdr>
                <w:top w:val="nil"/>
                <w:left w:val="nil"/>
                <w:bottom w:val="nil"/>
                <w:right w:val="nil"/>
                <w:between w:val="nil"/>
              </w:pBdr>
              <w:spacing w:before="120" w:after="120"/>
              <w:rPr>
                <w:b/>
                <w:bCs/>
                <w:sz w:val="20"/>
                <w:szCs w:val="20"/>
              </w:rPr>
            </w:pPr>
            <w:r>
              <w:rPr>
                <w:b/>
                <w:bCs/>
                <w:sz w:val="20"/>
                <w:szCs w:val="20"/>
              </w:rPr>
              <w:t>Directly Responsible for:</w:t>
            </w:r>
          </w:p>
        </w:tc>
        <w:tc>
          <w:tcPr>
            <w:tcW w:w="6552"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00BC03B2" w14:textId="1DB80D9D" w:rsidR="000E4939" w:rsidRDefault="00000000">
            <w:pPr>
              <w:pBdr>
                <w:top w:val="nil"/>
                <w:left w:val="nil"/>
                <w:bottom w:val="nil"/>
                <w:right w:val="nil"/>
                <w:between w:val="nil"/>
              </w:pBdr>
              <w:spacing w:before="120" w:after="120"/>
              <w:rPr>
                <w:sz w:val="20"/>
                <w:szCs w:val="20"/>
              </w:rPr>
            </w:pPr>
            <w:r>
              <w:rPr>
                <w:sz w:val="20"/>
                <w:szCs w:val="20"/>
              </w:rPr>
              <w:t xml:space="preserve">The whole staff: senior teachers, teachers, support, ancillary, and property staff </w:t>
            </w:r>
          </w:p>
        </w:tc>
      </w:tr>
      <w:tr w:rsidR="000E4939" w14:paraId="21F43AB5" w14:textId="77777777">
        <w:tc>
          <w:tcPr>
            <w:tcW w:w="2808"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6F69F244" w14:textId="77777777" w:rsidR="000E4939" w:rsidRDefault="00000000">
            <w:pPr>
              <w:pBdr>
                <w:top w:val="nil"/>
                <w:left w:val="nil"/>
                <w:bottom w:val="nil"/>
                <w:right w:val="nil"/>
                <w:between w:val="nil"/>
              </w:pBdr>
              <w:spacing w:before="120" w:after="120"/>
              <w:rPr>
                <w:b/>
                <w:bCs/>
                <w:sz w:val="20"/>
                <w:szCs w:val="20"/>
              </w:rPr>
            </w:pPr>
            <w:r>
              <w:rPr>
                <w:b/>
                <w:bCs/>
                <w:sz w:val="20"/>
                <w:szCs w:val="20"/>
              </w:rPr>
              <w:t>Functional Relationships:</w:t>
            </w:r>
          </w:p>
        </w:tc>
        <w:tc>
          <w:tcPr>
            <w:tcW w:w="6552"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4E80100A" w14:textId="736F6A3C" w:rsidR="000E4939" w:rsidRDefault="00000000">
            <w:pPr>
              <w:pBdr>
                <w:top w:val="nil"/>
                <w:left w:val="nil"/>
                <w:bottom w:val="nil"/>
                <w:right w:val="nil"/>
                <w:between w:val="nil"/>
              </w:pBdr>
              <w:spacing w:before="120" w:after="120"/>
              <w:rPr>
                <w:sz w:val="20"/>
                <w:szCs w:val="20"/>
              </w:rPr>
            </w:pPr>
            <w:r>
              <w:rPr>
                <w:sz w:val="20"/>
                <w:szCs w:val="20"/>
              </w:rPr>
              <w:t>The Board, school staff, official education agencies, external support agencies &amp; groups, whānau / hapū / iwi, community, Porou Ariki Kāhui Ako, neighbouring schools</w:t>
            </w:r>
          </w:p>
        </w:tc>
      </w:tr>
      <w:tr w:rsidR="000E4939" w14:paraId="11A3A19A" w14:textId="77777777">
        <w:tc>
          <w:tcPr>
            <w:tcW w:w="2808"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317CFAE3" w14:textId="77777777" w:rsidR="000E4939" w:rsidRDefault="00000000">
            <w:pPr>
              <w:pBdr>
                <w:top w:val="nil"/>
                <w:left w:val="nil"/>
                <w:bottom w:val="nil"/>
                <w:right w:val="nil"/>
                <w:between w:val="nil"/>
              </w:pBdr>
              <w:spacing w:before="120" w:after="120"/>
              <w:rPr>
                <w:b/>
                <w:bCs/>
                <w:sz w:val="20"/>
                <w:szCs w:val="20"/>
              </w:rPr>
            </w:pPr>
            <w:r>
              <w:rPr>
                <w:b/>
                <w:bCs/>
                <w:sz w:val="20"/>
                <w:szCs w:val="20"/>
              </w:rPr>
              <w:t>Teacher Registration:</w:t>
            </w:r>
          </w:p>
        </w:tc>
        <w:tc>
          <w:tcPr>
            <w:tcW w:w="6552"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22B194BB" w14:textId="1D944F4C" w:rsidR="000E4939" w:rsidRDefault="00000000">
            <w:pPr>
              <w:pBdr>
                <w:top w:val="nil"/>
                <w:left w:val="nil"/>
                <w:bottom w:val="nil"/>
                <w:right w:val="nil"/>
                <w:between w:val="nil"/>
              </w:pBdr>
              <w:spacing w:before="120" w:after="120"/>
              <w:rPr>
                <w:sz w:val="20"/>
                <w:szCs w:val="20"/>
              </w:rPr>
            </w:pPr>
            <w:r>
              <w:rPr>
                <w:sz w:val="20"/>
                <w:szCs w:val="20"/>
              </w:rPr>
              <w:t xml:space="preserve">Full Current Teacher Registration (Teaching Council of Aotearoa New Zealand) </w:t>
            </w:r>
          </w:p>
        </w:tc>
      </w:tr>
    </w:tbl>
    <w:p w14:paraId="4D7B585A" w14:textId="77777777" w:rsidR="000E4939" w:rsidRDefault="00000000">
      <w:pPr>
        <w:pStyle w:val="Heading3"/>
      </w:pPr>
      <w:r>
        <w:t>2. Extent of Delegated Authority</w:t>
      </w:r>
    </w:p>
    <w:p w14:paraId="0FF95282" w14:textId="59B477AC" w:rsidR="000E4939" w:rsidRDefault="00234031">
      <w:pPr>
        <w:pBdr>
          <w:top w:val="nil"/>
          <w:left w:val="nil"/>
          <w:bottom w:val="nil"/>
          <w:right w:val="nil"/>
          <w:between w:val="nil"/>
        </w:pBdr>
        <w:spacing w:after="120"/>
        <w:rPr>
          <w:sz w:val="20"/>
          <w:szCs w:val="20"/>
        </w:rPr>
      </w:pPr>
      <w:r>
        <w:rPr>
          <w:noProof/>
        </w:rPr>
      </w:r>
      <w:r>
        <w:pict w14:anchorId="3A10FD37">
          <v:rect id="Horizontal Line 3" o:spid="_x0000_s1028"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r w:rsidR="00000000">
        <w:rPr>
          <w:sz w:val="20"/>
          <w:szCs w:val="20"/>
        </w:rPr>
        <w:t>The Board of Trustees delegates to the principal, subject to accurate scheduled reports on progress against controlling documents:</w:t>
      </w:r>
    </w:p>
    <w:p w14:paraId="6ADF0896" w14:textId="77777777" w:rsidR="000E4939" w:rsidRDefault="00000000">
      <w:pPr>
        <w:pBdr>
          <w:top w:val="nil"/>
          <w:left w:val="nil"/>
          <w:bottom w:val="nil"/>
          <w:right w:val="nil"/>
          <w:between w:val="nil"/>
        </w:pBdr>
        <w:spacing w:after="120"/>
        <w:rPr>
          <w:b/>
          <w:bCs/>
          <w:sz w:val="20"/>
          <w:szCs w:val="20"/>
        </w:rPr>
      </w:pPr>
      <w:r>
        <w:rPr>
          <w:b/>
          <w:bCs/>
          <w:sz w:val="20"/>
          <w:szCs w:val="20"/>
        </w:rPr>
        <w:t>Delegations:</w:t>
      </w:r>
    </w:p>
    <w:p w14:paraId="095947A6" w14:textId="4F277F60" w:rsidR="000E4939" w:rsidRDefault="00000000">
      <w:pPr>
        <w:numPr>
          <w:ilvl w:val="0"/>
          <w:numId w:val="1"/>
        </w:numPr>
        <w:pBdr>
          <w:top w:val="nil"/>
          <w:left w:val="nil"/>
          <w:bottom w:val="nil"/>
          <w:right w:val="nil"/>
          <w:between w:val="nil"/>
        </w:pBdr>
      </w:pPr>
      <w:r>
        <w:rPr>
          <w:sz w:val="20"/>
          <w:szCs w:val="20"/>
        </w:rPr>
        <w:t>Authority and accountability for the day-to-day running of the school is delegated to the principal. Reference in documentation to the school, management and staff is to be read as “principal” regarding responsibility for implementation.</w:t>
      </w:r>
    </w:p>
    <w:p w14:paraId="411E6706" w14:textId="7037FAD8" w:rsidR="000E4939" w:rsidRDefault="00000000">
      <w:pPr>
        <w:numPr>
          <w:ilvl w:val="0"/>
          <w:numId w:val="1"/>
        </w:numPr>
        <w:pBdr>
          <w:top w:val="nil"/>
          <w:left w:val="nil"/>
          <w:bottom w:val="nil"/>
          <w:right w:val="nil"/>
          <w:between w:val="nil"/>
        </w:pBdr>
      </w:pPr>
      <w:r>
        <w:rPr>
          <w:sz w:val="20"/>
          <w:szCs w:val="20"/>
        </w:rPr>
        <w:t>Only decisions made by the board acting as a board are binding on the principal unless specific delegations to the presiding member, individual board members, members presiding over committees or committees of the board are in place.</w:t>
      </w:r>
    </w:p>
    <w:p w14:paraId="4663221A" w14:textId="1B47775B" w:rsidR="000E4939" w:rsidRDefault="00000000">
      <w:pPr>
        <w:numPr>
          <w:ilvl w:val="0"/>
          <w:numId w:val="1"/>
        </w:numPr>
        <w:pBdr>
          <w:top w:val="nil"/>
          <w:left w:val="nil"/>
          <w:bottom w:val="nil"/>
          <w:right w:val="nil"/>
          <w:between w:val="nil"/>
        </w:pBdr>
        <w:spacing w:after="120"/>
      </w:pPr>
      <w:r>
        <w:rPr>
          <w:sz w:val="20"/>
          <w:szCs w:val="20"/>
        </w:rPr>
        <w:t>The board presiding member/personnel committee has responsibility for the principal’s performance review.</w:t>
      </w:r>
    </w:p>
    <w:p w14:paraId="64201FE0" w14:textId="77777777" w:rsidR="000E4939" w:rsidRDefault="00000000">
      <w:pPr>
        <w:pBdr>
          <w:top w:val="nil"/>
          <w:left w:val="nil"/>
          <w:bottom w:val="nil"/>
          <w:right w:val="nil"/>
          <w:between w:val="nil"/>
        </w:pBdr>
        <w:spacing w:before="180" w:after="120"/>
        <w:rPr>
          <w:b/>
          <w:bCs/>
          <w:sz w:val="20"/>
          <w:szCs w:val="20"/>
        </w:rPr>
      </w:pPr>
      <w:r>
        <w:rPr>
          <w:b/>
          <w:bCs/>
          <w:sz w:val="20"/>
          <w:szCs w:val="20"/>
        </w:rPr>
        <w:t>Expectations and Limitations:</w:t>
      </w:r>
    </w:p>
    <w:p w14:paraId="3F73CBD0" w14:textId="094ED4B1" w:rsidR="000E4939" w:rsidRDefault="00000000">
      <w:pPr>
        <w:pBdr>
          <w:top w:val="nil"/>
          <w:left w:val="nil"/>
          <w:bottom w:val="nil"/>
          <w:right w:val="nil"/>
          <w:between w:val="nil"/>
        </w:pBdr>
        <w:spacing w:after="120"/>
        <w:rPr>
          <w:sz w:val="20"/>
          <w:szCs w:val="20"/>
        </w:rPr>
      </w:pPr>
      <w:r>
        <w:rPr>
          <w:sz w:val="20"/>
          <w:szCs w:val="20"/>
        </w:rPr>
        <w:t>The principal shall not cause or allow any practice, activity or decision that is unethical, unlawful or imprudent or that violates the board’s expressed values, its charter/strategic plan or commonly held professional ethic. The responsibilities of the principal are set out in the board’s operational policies and include the following:</w:t>
      </w:r>
    </w:p>
    <w:p w14:paraId="585EB291" w14:textId="3116CDA4" w:rsidR="000E4939" w:rsidRDefault="00000000">
      <w:pPr>
        <w:numPr>
          <w:ilvl w:val="0"/>
          <w:numId w:val="2"/>
        </w:numPr>
        <w:pBdr>
          <w:top w:val="nil"/>
          <w:left w:val="nil"/>
          <w:bottom w:val="nil"/>
          <w:right w:val="nil"/>
          <w:between w:val="nil"/>
        </w:pBdr>
      </w:pPr>
      <w:r>
        <w:rPr>
          <w:sz w:val="20"/>
          <w:szCs w:val="20"/>
        </w:rPr>
        <w:t>Meet the requirements of their current job description and employment agreement including the four areas of practice from the Professional Standards for Primary Principals.</w:t>
      </w:r>
    </w:p>
    <w:p w14:paraId="43F553DF" w14:textId="3107AC5B" w:rsidR="000E4939" w:rsidRDefault="00000000">
      <w:pPr>
        <w:numPr>
          <w:ilvl w:val="0"/>
          <w:numId w:val="2"/>
        </w:numPr>
        <w:pBdr>
          <w:top w:val="nil"/>
          <w:left w:val="nil"/>
          <w:bottom w:val="nil"/>
          <w:right w:val="nil"/>
          <w:between w:val="nil"/>
        </w:pBdr>
      </w:pPr>
      <w:r>
        <w:rPr>
          <w:sz w:val="20"/>
          <w:szCs w:val="20"/>
        </w:rPr>
        <w:t>Participate in the development and implementation of their annual performance agreement and participate in their annual review process.</w:t>
      </w:r>
    </w:p>
    <w:p w14:paraId="359F5AC5" w14:textId="23D062C5" w:rsidR="000E4939" w:rsidRDefault="00000000">
      <w:pPr>
        <w:numPr>
          <w:ilvl w:val="0"/>
          <w:numId w:val="2"/>
        </w:numPr>
        <w:pBdr>
          <w:top w:val="nil"/>
          <w:left w:val="nil"/>
          <w:bottom w:val="nil"/>
          <w:right w:val="nil"/>
          <w:between w:val="nil"/>
        </w:pBdr>
      </w:pPr>
      <w:r>
        <w:rPr>
          <w:sz w:val="20"/>
          <w:szCs w:val="20"/>
        </w:rPr>
        <w:t>Act as the educational leader and day-to-day manager of the school within the law and in line with board policies.</w:t>
      </w:r>
    </w:p>
    <w:p w14:paraId="3D69F95B" w14:textId="6D8AD3DE" w:rsidR="000E4939" w:rsidRDefault="00000000">
      <w:pPr>
        <w:numPr>
          <w:ilvl w:val="0"/>
          <w:numId w:val="2"/>
        </w:numPr>
        <w:pBdr>
          <w:top w:val="nil"/>
          <w:left w:val="nil"/>
          <w:bottom w:val="nil"/>
          <w:right w:val="nil"/>
          <w:between w:val="nil"/>
        </w:pBdr>
      </w:pPr>
      <w:r>
        <w:rPr>
          <w:sz w:val="20"/>
          <w:szCs w:val="20"/>
        </w:rPr>
        <w:t>Develop, seek board approval for and implement an annual plan that; is aligned with the board’s strategic plan; meets legislative requirements; gives priority to improved student progress and achievement; ensures that the school is an inclusive and safe place for all students and staff; honors students’ (human) rights and gives effect to Te Tiriti o Waitangi.</w:t>
      </w:r>
    </w:p>
    <w:p w14:paraId="258FDDF8" w14:textId="7F17E47A" w:rsidR="000E4939" w:rsidRDefault="00000000">
      <w:pPr>
        <w:numPr>
          <w:ilvl w:val="0"/>
          <w:numId w:val="2"/>
        </w:numPr>
        <w:pBdr>
          <w:top w:val="nil"/>
          <w:left w:val="nil"/>
          <w:bottom w:val="nil"/>
          <w:right w:val="nil"/>
          <w:between w:val="nil"/>
        </w:pBdr>
      </w:pPr>
      <w:r>
        <w:rPr>
          <w:sz w:val="20"/>
          <w:szCs w:val="20"/>
        </w:rPr>
        <w:t>Use resources efficiently and effectively and preserve assets (financial and property).</w:t>
      </w:r>
    </w:p>
    <w:p w14:paraId="1B4338A1" w14:textId="06CA61CA" w:rsidR="000E4939" w:rsidRDefault="00000000">
      <w:pPr>
        <w:numPr>
          <w:ilvl w:val="0"/>
          <w:numId w:val="2"/>
        </w:numPr>
        <w:pBdr>
          <w:top w:val="nil"/>
          <w:left w:val="nil"/>
          <w:bottom w:val="nil"/>
          <w:right w:val="nil"/>
          <w:between w:val="nil"/>
        </w:pBdr>
      </w:pPr>
      <w:r>
        <w:rPr>
          <w:sz w:val="20"/>
          <w:szCs w:val="20"/>
        </w:rPr>
        <w:t>Operate within the board’s approved annual budget.</w:t>
      </w:r>
    </w:p>
    <w:p w14:paraId="7CE0418A" w14:textId="3FCF3237" w:rsidR="000E4939" w:rsidRDefault="00000000">
      <w:pPr>
        <w:numPr>
          <w:ilvl w:val="0"/>
          <w:numId w:val="2"/>
        </w:numPr>
        <w:pBdr>
          <w:top w:val="nil"/>
          <w:left w:val="nil"/>
          <w:bottom w:val="nil"/>
          <w:right w:val="nil"/>
          <w:between w:val="nil"/>
        </w:pBdr>
      </w:pPr>
      <w:r>
        <w:rPr>
          <w:sz w:val="20"/>
          <w:szCs w:val="20"/>
        </w:rPr>
        <w:t>Give effect to good employer policies and practices through effective procedures, instructions or guidelines.</w:t>
      </w:r>
    </w:p>
    <w:p w14:paraId="423F4F28" w14:textId="4A8BF159" w:rsidR="000E4939" w:rsidRDefault="00000000">
      <w:pPr>
        <w:numPr>
          <w:ilvl w:val="0"/>
          <w:numId w:val="2"/>
        </w:numPr>
        <w:pBdr>
          <w:top w:val="nil"/>
          <w:left w:val="nil"/>
          <w:bottom w:val="nil"/>
          <w:right w:val="nil"/>
          <w:between w:val="nil"/>
        </w:pBdr>
      </w:pPr>
      <w:r>
        <w:rPr>
          <w:sz w:val="20"/>
          <w:szCs w:val="20"/>
        </w:rPr>
        <w:t>Employ, deploy and terminate staff positions in line with board policy and legislative requirements (in instances where the principal has a conflict of interest the Board Chair will be involved in the process</w:t>
      </w:r>
      <w:r w:rsidR="005733DA">
        <w:rPr>
          <w:sz w:val="20"/>
          <w:szCs w:val="20"/>
        </w:rPr>
        <w:t>)</w:t>
      </w:r>
      <w:r>
        <w:rPr>
          <w:sz w:val="20"/>
          <w:szCs w:val="20"/>
        </w:rPr>
        <w:t>.</w:t>
      </w:r>
    </w:p>
    <w:p w14:paraId="11CC8D52" w14:textId="4321D601" w:rsidR="000E4939" w:rsidRDefault="00000000">
      <w:pPr>
        <w:numPr>
          <w:ilvl w:val="0"/>
          <w:numId w:val="2"/>
        </w:numPr>
        <w:pBdr>
          <w:top w:val="nil"/>
          <w:left w:val="nil"/>
          <w:bottom w:val="nil"/>
          <w:right w:val="nil"/>
          <w:between w:val="nil"/>
        </w:pBdr>
      </w:pPr>
      <w:r>
        <w:rPr>
          <w:sz w:val="20"/>
          <w:szCs w:val="20"/>
        </w:rPr>
        <w:t>Communicate with the community on operational matters as and where appropriate.</w:t>
      </w:r>
    </w:p>
    <w:p w14:paraId="6F5649D2" w14:textId="3370A54C" w:rsidR="000E4939" w:rsidRDefault="00000000">
      <w:pPr>
        <w:numPr>
          <w:ilvl w:val="0"/>
          <w:numId w:val="2"/>
        </w:numPr>
        <w:pBdr>
          <w:top w:val="nil"/>
          <w:left w:val="nil"/>
          <w:bottom w:val="nil"/>
          <w:right w:val="nil"/>
          <w:between w:val="nil"/>
        </w:pBdr>
      </w:pPr>
      <w:r>
        <w:rPr>
          <w:sz w:val="20"/>
          <w:szCs w:val="20"/>
        </w:rPr>
        <w:t>Refrain from unauthorised public statements about the official position of the board on social, political and/or educational issues that are or have the potential to be controversia</w:t>
      </w:r>
      <w:r w:rsidR="005733DA">
        <w:rPr>
          <w:sz w:val="20"/>
          <w:szCs w:val="20"/>
        </w:rPr>
        <w:t>l</w:t>
      </w:r>
      <w:r>
        <w:rPr>
          <w:sz w:val="20"/>
          <w:szCs w:val="20"/>
        </w:rPr>
        <w:t>.</w:t>
      </w:r>
    </w:p>
    <w:p w14:paraId="5C5ADE9F" w14:textId="6ECCB8F4" w:rsidR="000E4939" w:rsidRDefault="00000000">
      <w:pPr>
        <w:numPr>
          <w:ilvl w:val="0"/>
          <w:numId w:val="2"/>
        </w:numPr>
        <w:pBdr>
          <w:top w:val="nil"/>
          <w:left w:val="nil"/>
          <w:bottom w:val="nil"/>
          <w:right w:val="nil"/>
          <w:between w:val="nil"/>
        </w:pBdr>
      </w:pPr>
      <w:r>
        <w:rPr>
          <w:sz w:val="20"/>
          <w:szCs w:val="20"/>
        </w:rPr>
        <w:t>Keep the board informed of all information relevant to its governance role and report this in accordance with the requirements set out under Monitoring below.</w:t>
      </w:r>
    </w:p>
    <w:p w14:paraId="251B51CE" w14:textId="0D809D41" w:rsidR="000E4939" w:rsidRDefault="00000000">
      <w:pPr>
        <w:numPr>
          <w:ilvl w:val="0"/>
          <w:numId w:val="2"/>
        </w:numPr>
        <w:pBdr>
          <w:top w:val="nil"/>
          <w:left w:val="nil"/>
          <w:bottom w:val="nil"/>
          <w:right w:val="nil"/>
          <w:between w:val="nil"/>
        </w:pBdr>
      </w:pPr>
      <w:r>
        <w:rPr>
          <w:sz w:val="20"/>
          <w:szCs w:val="20"/>
        </w:rPr>
        <w:t>Act as protected disclosures officer and ensure procedures are in place to meet the requirements of the Protected Disclosures Act 2000.</w:t>
      </w:r>
    </w:p>
    <w:p w14:paraId="241E0FB9" w14:textId="6CF4FE71" w:rsidR="000E4939" w:rsidRDefault="00000000">
      <w:pPr>
        <w:numPr>
          <w:ilvl w:val="0"/>
          <w:numId w:val="2"/>
        </w:numPr>
        <w:pBdr>
          <w:top w:val="nil"/>
          <w:left w:val="nil"/>
          <w:bottom w:val="nil"/>
          <w:right w:val="nil"/>
          <w:between w:val="nil"/>
        </w:pBdr>
      </w:pPr>
      <w:r>
        <w:rPr>
          <w:sz w:val="20"/>
          <w:szCs w:val="20"/>
        </w:rPr>
        <w:t>Appoint, on behalf of the board, the privacy officer and EEO officer.</w:t>
      </w:r>
    </w:p>
    <w:p w14:paraId="304DF56A" w14:textId="40397CA3" w:rsidR="000E4939" w:rsidRDefault="00000000">
      <w:pPr>
        <w:numPr>
          <w:ilvl w:val="0"/>
          <w:numId w:val="2"/>
        </w:numPr>
        <w:pBdr>
          <w:top w:val="nil"/>
          <w:left w:val="nil"/>
          <w:bottom w:val="nil"/>
          <w:right w:val="nil"/>
          <w:between w:val="nil"/>
        </w:pBdr>
      </w:pPr>
      <w:r>
        <w:rPr>
          <w:sz w:val="20"/>
          <w:szCs w:val="20"/>
        </w:rPr>
        <w:t>Ensure school procedures meet the legislative statutes and regulations as set down in the appropriate Acts, Ministry of Education circulars and Education Gazette.</w:t>
      </w:r>
    </w:p>
    <w:p w14:paraId="39CCA8BE" w14:textId="67BED6A3" w:rsidR="000E4939" w:rsidRDefault="00000000">
      <w:pPr>
        <w:numPr>
          <w:ilvl w:val="0"/>
          <w:numId w:val="2"/>
        </w:numPr>
        <w:pBdr>
          <w:top w:val="nil"/>
          <w:left w:val="nil"/>
          <w:bottom w:val="nil"/>
          <w:right w:val="nil"/>
          <w:between w:val="nil"/>
        </w:pBdr>
      </w:pPr>
      <w:r>
        <w:rPr>
          <w:sz w:val="20"/>
          <w:szCs w:val="20"/>
        </w:rPr>
        <w:t>Ensure systems are developed and implemented to support the smooth running of the school in regards to surrender and retention of property and searches of students. Written records and storage of items must be consistent with legislative requirements and associated rules and guidelines.</w:t>
      </w:r>
    </w:p>
    <w:p w14:paraId="7B725491" w14:textId="193635F6" w:rsidR="000E4939" w:rsidRDefault="00000000">
      <w:pPr>
        <w:numPr>
          <w:ilvl w:val="0"/>
          <w:numId w:val="2"/>
        </w:numPr>
        <w:pBdr>
          <w:top w:val="nil"/>
          <w:left w:val="nil"/>
          <w:bottom w:val="nil"/>
          <w:right w:val="nil"/>
          <w:between w:val="nil"/>
        </w:pBdr>
        <w:spacing w:after="120"/>
      </w:pPr>
      <w:r>
        <w:rPr>
          <w:sz w:val="20"/>
          <w:szCs w:val="20"/>
        </w:rPr>
        <w:t>Ensure systems and procedures meet requirements set out in the Rules regarding student behaviour management and the use of physical restraint.</w:t>
      </w:r>
    </w:p>
    <w:p w14:paraId="6C232CD1" w14:textId="37260A6C" w:rsidR="000E4939" w:rsidRDefault="00000000">
      <w:pPr>
        <w:pBdr>
          <w:top w:val="nil"/>
          <w:left w:val="nil"/>
          <w:bottom w:val="nil"/>
          <w:right w:val="nil"/>
          <w:between w:val="nil"/>
        </w:pBdr>
        <w:spacing w:before="180" w:after="300"/>
        <w:rPr>
          <w:i/>
          <w:iCs/>
          <w:sz w:val="20"/>
          <w:szCs w:val="20"/>
        </w:rPr>
      </w:pPr>
      <w:r>
        <w:rPr>
          <w:i/>
          <w:iCs/>
          <w:sz w:val="20"/>
          <w:szCs w:val="20"/>
        </w:rPr>
        <w:t>The principal is not restricted from using the expert knowledge of individual board members acting as community experts.</w:t>
      </w:r>
    </w:p>
    <w:p w14:paraId="1C7B4E95" w14:textId="77777777" w:rsidR="000E4939" w:rsidRDefault="00000000">
      <w:pPr>
        <w:pStyle w:val="Heading3"/>
        <w:spacing w:before="0"/>
      </w:pPr>
      <w:r>
        <w:t>3. Primary Purposes of the Position</w:t>
      </w:r>
    </w:p>
    <w:p w14:paraId="418258F6" w14:textId="66D39F77" w:rsidR="000E4939" w:rsidRDefault="00234031">
      <w:pPr>
        <w:numPr>
          <w:ilvl w:val="0"/>
          <w:numId w:val="3"/>
        </w:numPr>
        <w:pBdr>
          <w:top w:val="nil"/>
          <w:left w:val="nil"/>
          <w:bottom w:val="nil"/>
          <w:right w:val="nil"/>
          <w:between w:val="nil"/>
        </w:pBdr>
      </w:pPr>
      <w:r>
        <w:rPr>
          <w:noProof/>
        </w:rPr>
      </w:r>
      <w:r>
        <w:pict w14:anchorId="0E3C1213">
          <v:rect id="Horizontal Line 4" o:spid="_x0000_s1027" style="width:45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" filled="f">
            <o:lock v:ext="edit" rotation="t" aspectratio="t" verticies="t" text="t" shapetype="t"/>
            <w10:anchorlock/>
          </v:rect>
        </w:pict>
      </w:r>
      <w:r w:rsidR="00000000">
        <w:rPr>
          <w:sz w:val="20"/>
          <w:szCs w:val="20"/>
        </w:rPr>
        <w:t>To act as the Board’s chief advisor in policy, procedures and strategic issues.</w:t>
      </w:r>
    </w:p>
    <w:p w14:paraId="409B9D00" w14:textId="72D9D548" w:rsidR="000E4939" w:rsidRDefault="00000000">
      <w:pPr>
        <w:numPr>
          <w:ilvl w:val="0"/>
          <w:numId w:val="3"/>
        </w:numPr>
        <w:pBdr>
          <w:top w:val="nil"/>
          <w:left w:val="nil"/>
          <w:bottom w:val="nil"/>
          <w:right w:val="nil"/>
          <w:between w:val="nil"/>
        </w:pBdr>
      </w:pPr>
      <w:r>
        <w:rPr>
          <w:sz w:val="20"/>
          <w:szCs w:val="20"/>
        </w:rPr>
        <w:t>To provide professional and instructional leadership for staff.</w:t>
      </w:r>
    </w:p>
    <w:p w14:paraId="2CE2D55A" w14:textId="2FA8A3BA" w:rsidR="000E4939" w:rsidRDefault="00000000">
      <w:pPr>
        <w:numPr>
          <w:ilvl w:val="0"/>
          <w:numId w:val="3"/>
        </w:numPr>
        <w:pBdr>
          <w:top w:val="nil"/>
          <w:left w:val="nil"/>
          <w:bottom w:val="nil"/>
          <w:right w:val="nil"/>
          <w:between w:val="nil"/>
        </w:pBdr>
      </w:pPr>
      <w:r>
        <w:rPr>
          <w:sz w:val="20"/>
          <w:szCs w:val="20"/>
        </w:rPr>
        <w:t>To ensure delivery of the school curriculum in line with the National Curriculum and to maintain programmes of assessment and reporting of student progress.</w:t>
      </w:r>
    </w:p>
    <w:p w14:paraId="151FBB0F" w14:textId="6C080D9B" w:rsidR="000E4939" w:rsidRDefault="00000000">
      <w:pPr>
        <w:numPr>
          <w:ilvl w:val="0"/>
          <w:numId w:val="3"/>
        </w:numPr>
        <w:pBdr>
          <w:top w:val="nil"/>
          <w:left w:val="nil"/>
          <w:bottom w:val="nil"/>
          <w:right w:val="nil"/>
          <w:between w:val="nil"/>
        </w:pBdr>
      </w:pPr>
      <w:r>
        <w:rPr>
          <w:sz w:val="20"/>
          <w:szCs w:val="20"/>
        </w:rPr>
        <w:t>To manage the school’s staff effectively and to staff the school appropriately.</w:t>
      </w:r>
    </w:p>
    <w:p w14:paraId="7D57EE5C" w14:textId="1E25826B" w:rsidR="000E4939" w:rsidRDefault="00000000">
      <w:pPr>
        <w:numPr>
          <w:ilvl w:val="0"/>
          <w:numId w:val="3"/>
        </w:numPr>
        <w:pBdr>
          <w:top w:val="nil"/>
          <w:left w:val="nil"/>
          <w:bottom w:val="nil"/>
          <w:right w:val="nil"/>
          <w:between w:val="nil"/>
        </w:pBdr>
      </w:pPr>
      <w:r>
        <w:rPr>
          <w:sz w:val="20"/>
          <w:szCs w:val="20"/>
        </w:rPr>
        <w:t>To implement the school’s strategic plan, annual plan and policy objectives.</w:t>
      </w:r>
    </w:p>
    <w:p w14:paraId="31603D4D" w14:textId="145F9A1C" w:rsidR="000E4939" w:rsidRDefault="00000000">
      <w:pPr>
        <w:numPr>
          <w:ilvl w:val="0"/>
          <w:numId w:val="3"/>
        </w:numPr>
        <w:pBdr>
          <w:top w:val="nil"/>
          <w:left w:val="nil"/>
          <w:bottom w:val="nil"/>
          <w:right w:val="nil"/>
          <w:between w:val="nil"/>
        </w:pBdr>
      </w:pPr>
      <w:r>
        <w:rPr>
          <w:sz w:val="20"/>
          <w:szCs w:val="20"/>
        </w:rPr>
        <w:t>To develop and maintain effective relationships and communications within the school and its community and appropriate agencies.</w:t>
      </w:r>
    </w:p>
    <w:p w14:paraId="541C92CE" w14:textId="4E854E1F" w:rsidR="000E4939" w:rsidRDefault="00000000">
      <w:pPr>
        <w:numPr>
          <w:ilvl w:val="0"/>
          <w:numId w:val="3"/>
        </w:numPr>
        <w:pBdr>
          <w:top w:val="nil"/>
          <w:left w:val="nil"/>
          <w:bottom w:val="nil"/>
          <w:right w:val="nil"/>
          <w:between w:val="nil"/>
        </w:pBdr>
      </w:pPr>
      <w:r>
        <w:rPr>
          <w:sz w:val="20"/>
          <w:szCs w:val="20"/>
        </w:rPr>
        <w:t>To effectively and efficiently manage the school’s administrative systems and its resources.</w:t>
      </w:r>
    </w:p>
    <w:p w14:paraId="6738CEE3" w14:textId="2A06B010" w:rsidR="000E4939" w:rsidRDefault="00000000">
      <w:pPr>
        <w:numPr>
          <w:ilvl w:val="0"/>
          <w:numId w:val="3"/>
        </w:numPr>
        <w:pBdr>
          <w:top w:val="nil"/>
          <w:left w:val="nil"/>
          <w:bottom w:val="nil"/>
          <w:right w:val="nil"/>
          <w:between w:val="nil"/>
        </w:pBdr>
        <w:spacing w:after="120"/>
      </w:pPr>
      <w:r>
        <w:rPr>
          <w:sz w:val="20"/>
          <w:szCs w:val="20"/>
        </w:rPr>
        <w:t>To ensure full compliance with all relevant statutes and regulations.</w:t>
      </w:r>
    </w:p>
    <w:p w14:paraId="0965C371" w14:textId="77777777" w:rsidR="000E4939" w:rsidRDefault="00000000">
      <w:pPr>
        <w:pStyle w:val="Heading3"/>
      </w:pPr>
      <w:r>
        <w:t>4. Specific Responsibilities to the Board</w:t>
      </w:r>
    </w:p>
    <w:p w14:paraId="20078BE3" w14:textId="57036AB5" w:rsidR="000E4939" w:rsidRDefault="00234031">
      <w:pPr>
        <w:numPr>
          <w:ilvl w:val="0"/>
          <w:numId w:val="4"/>
        </w:numPr>
        <w:pBdr>
          <w:top w:val="nil"/>
          <w:left w:val="nil"/>
          <w:bottom w:val="nil"/>
          <w:right w:val="nil"/>
          <w:between w:val="nil"/>
        </w:pBdr>
      </w:pPr>
      <w:r>
        <w:rPr>
          <w:noProof/>
        </w:rPr>
      </w:r>
      <w:r>
        <w:pict w14:anchorId="065E9B7A">
          <v:rect id="Horizontal Line 5" o:spid="_x0000_s1026" style="width:45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" filled="f">
            <o:lock v:ext="edit" rotation="t" aspectratio="t" verticies="t" text="t" shapetype="t"/>
            <w10:anchorlock/>
          </v:rect>
        </w:pict>
      </w:r>
      <w:r w:rsidR="00000000">
        <w:rPr>
          <w:sz w:val="20"/>
          <w:szCs w:val="20"/>
        </w:rPr>
        <w:t>Continuing to shape a vision of academic, sporting, cultural and vocational success for all students.</w:t>
      </w:r>
    </w:p>
    <w:p w14:paraId="5C8E4207" w14:textId="060376FC" w:rsidR="000E4939" w:rsidRDefault="00000000">
      <w:pPr>
        <w:numPr>
          <w:ilvl w:val="0"/>
          <w:numId w:val="4"/>
        </w:numPr>
        <w:pBdr>
          <w:top w:val="nil"/>
          <w:left w:val="nil"/>
          <w:bottom w:val="nil"/>
          <w:right w:val="nil"/>
          <w:between w:val="nil"/>
        </w:pBdr>
      </w:pPr>
      <w:r>
        <w:rPr>
          <w:sz w:val="20"/>
          <w:szCs w:val="20"/>
        </w:rPr>
        <w:t>Creating a climate that enhances teaching and learning to grow tamariki and whānau.</w:t>
      </w:r>
    </w:p>
    <w:p w14:paraId="5887FA15" w14:textId="164D43C3" w:rsidR="000E4939" w:rsidRDefault="00000000">
      <w:pPr>
        <w:numPr>
          <w:ilvl w:val="0"/>
          <w:numId w:val="4"/>
        </w:numPr>
        <w:pBdr>
          <w:top w:val="nil"/>
          <w:left w:val="nil"/>
          <w:bottom w:val="nil"/>
          <w:right w:val="nil"/>
          <w:between w:val="nil"/>
        </w:pBdr>
      </w:pPr>
      <w:r>
        <w:rPr>
          <w:sz w:val="20"/>
          <w:szCs w:val="20"/>
        </w:rPr>
        <w:t>Cultivating leadership at all levels.</w:t>
      </w:r>
    </w:p>
    <w:p w14:paraId="7391D4E9" w14:textId="4AF12680" w:rsidR="000E4939" w:rsidRDefault="00000000">
      <w:pPr>
        <w:numPr>
          <w:ilvl w:val="0"/>
          <w:numId w:val="4"/>
        </w:numPr>
        <w:pBdr>
          <w:top w:val="nil"/>
          <w:left w:val="nil"/>
          <w:bottom w:val="nil"/>
          <w:right w:val="nil"/>
          <w:between w:val="nil"/>
        </w:pBdr>
      </w:pPr>
      <w:r>
        <w:rPr>
          <w:sz w:val="20"/>
          <w:szCs w:val="20"/>
        </w:rPr>
        <w:t>Managing people, data and processes.</w:t>
      </w:r>
    </w:p>
    <w:p w14:paraId="3CA1F451" w14:textId="3A54ACAD" w:rsidR="000E4939" w:rsidRDefault="00000000">
      <w:pPr>
        <w:numPr>
          <w:ilvl w:val="0"/>
          <w:numId w:val="4"/>
        </w:numPr>
        <w:pBdr>
          <w:top w:val="nil"/>
          <w:left w:val="nil"/>
          <w:bottom w:val="nil"/>
          <w:right w:val="nil"/>
          <w:between w:val="nil"/>
        </w:pBdr>
      </w:pPr>
      <w:r>
        <w:rPr>
          <w:sz w:val="20"/>
          <w:szCs w:val="20"/>
        </w:rPr>
        <w:t>Understanding and acknowledging the principles of Te Tiriti as a foundation for school decision making.</w:t>
      </w:r>
    </w:p>
    <w:p w14:paraId="2C26A311" w14:textId="248E41B0" w:rsidR="000E4939" w:rsidRDefault="00000000">
      <w:pPr>
        <w:numPr>
          <w:ilvl w:val="0"/>
          <w:numId w:val="4"/>
        </w:numPr>
        <w:pBdr>
          <w:top w:val="nil"/>
          <w:left w:val="nil"/>
          <w:bottom w:val="nil"/>
          <w:right w:val="nil"/>
          <w:between w:val="nil"/>
        </w:pBdr>
      </w:pPr>
      <w:r>
        <w:rPr>
          <w:sz w:val="20"/>
          <w:szCs w:val="20"/>
        </w:rPr>
        <w:t>Continuing with Professional Development and opportunities for professional growth.</w:t>
      </w:r>
    </w:p>
    <w:p w14:paraId="614A7C45" w14:textId="36A62A0C" w:rsidR="000E4939" w:rsidRDefault="00000000">
      <w:pPr>
        <w:numPr>
          <w:ilvl w:val="0"/>
          <w:numId w:val="4"/>
        </w:numPr>
        <w:pBdr>
          <w:top w:val="nil"/>
          <w:left w:val="nil"/>
          <w:bottom w:val="nil"/>
          <w:right w:val="nil"/>
          <w:between w:val="nil"/>
        </w:pBdr>
      </w:pPr>
      <w:r>
        <w:rPr>
          <w:sz w:val="20"/>
          <w:szCs w:val="20"/>
        </w:rPr>
        <w:t>Create an environment where health and wellbeing are valued for staff and students.</w:t>
      </w:r>
    </w:p>
    <w:p w14:paraId="018E4CA5" w14:textId="1C40F861" w:rsidR="000E4939" w:rsidRDefault="00000000">
      <w:pPr>
        <w:numPr>
          <w:ilvl w:val="0"/>
          <w:numId w:val="4"/>
        </w:numPr>
        <w:pBdr>
          <w:top w:val="nil"/>
          <w:left w:val="nil"/>
          <w:bottom w:val="nil"/>
          <w:right w:val="nil"/>
          <w:between w:val="nil"/>
        </w:pBdr>
      </w:pPr>
      <w:r>
        <w:rPr>
          <w:sz w:val="20"/>
          <w:szCs w:val="20"/>
        </w:rPr>
        <w:t>Embed the use of management systems such as PACT to support and enhance student learnin</w:t>
      </w:r>
      <w:r w:rsidR="005733DA">
        <w:rPr>
          <w:sz w:val="20"/>
          <w:szCs w:val="20"/>
        </w:rPr>
        <w:t>g</w:t>
      </w:r>
      <w:r>
        <w:rPr>
          <w:sz w:val="20"/>
          <w:szCs w:val="20"/>
        </w:rPr>
        <w:t>.</w:t>
      </w:r>
    </w:p>
    <w:p w14:paraId="4B1F06CB" w14:textId="544906DF" w:rsidR="000E4939" w:rsidRDefault="00000000">
      <w:pPr>
        <w:numPr>
          <w:ilvl w:val="0"/>
          <w:numId w:val="4"/>
        </w:numPr>
        <w:pBdr>
          <w:top w:val="nil"/>
          <w:left w:val="nil"/>
          <w:bottom w:val="nil"/>
          <w:right w:val="nil"/>
          <w:between w:val="nil"/>
        </w:pBdr>
      </w:pPr>
      <w:r>
        <w:rPr>
          <w:sz w:val="20"/>
          <w:szCs w:val="20"/>
        </w:rPr>
        <w:t>Strengthen communication and relationships with the community.</w:t>
      </w:r>
    </w:p>
    <w:p w14:paraId="00548413" w14:textId="5AB5839F" w:rsidR="000E4939" w:rsidRDefault="00000000">
      <w:pPr>
        <w:numPr>
          <w:ilvl w:val="0"/>
          <w:numId w:val="4"/>
        </w:numPr>
        <w:pBdr>
          <w:top w:val="nil"/>
          <w:left w:val="nil"/>
          <w:bottom w:val="nil"/>
          <w:right w:val="nil"/>
          <w:between w:val="nil"/>
        </w:pBdr>
      </w:pPr>
      <w:r>
        <w:rPr>
          <w:sz w:val="20"/>
          <w:szCs w:val="20"/>
        </w:rPr>
        <w:t>Embed the school charter, annual and strategic plans in the school.</w:t>
      </w:r>
    </w:p>
    <w:p w14:paraId="455B822D" w14:textId="45DE8466" w:rsidR="000E4939" w:rsidRDefault="00000000">
      <w:pPr>
        <w:numPr>
          <w:ilvl w:val="0"/>
          <w:numId w:val="4"/>
        </w:numPr>
        <w:pBdr>
          <w:top w:val="nil"/>
          <w:left w:val="nil"/>
          <w:bottom w:val="nil"/>
          <w:right w:val="nil"/>
          <w:between w:val="nil"/>
        </w:pBdr>
      </w:pPr>
      <w:r>
        <w:rPr>
          <w:sz w:val="20"/>
          <w:szCs w:val="20"/>
        </w:rPr>
        <w:t>Raise the profile of the school, be visible and build key relationships with stakeholders.</w:t>
      </w:r>
    </w:p>
    <w:p w14:paraId="629DD7CE" w14:textId="77DC8488" w:rsidR="000E4939" w:rsidRDefault="00000000">
      <w:pPr>
        <w:numPr>
          <w:ilvl w:val="0"/>
          <w:numId w:val="4"/>
        </w:numPr>
        <w:pBdr>
          <w:top w:val="nil"/>
          <w:left w:val="nil"/>
          <w:bottom w:val="nil"/>
          <w:right w:val="nil"/>
          <w:between w:val="nil"/>
        </w:pBdr>
      </w:pPr>
      <w:r>
        <w:rPr>
          <w:sz w:val="20"/>
          <w:szCs w:val="20"/>
        </w:rPr>
        <w:t>Lead from the front, have high expectations of yourself and others.</w:t>
      </w:r>
    </w:p>
    <w:p w14:paraId="5C6CF1CB" w14:textId="20906F3D" w:rsidR="000E4939" w:rsidRDefault="00000000">
      <w:pPr>
        <w:numPr>
          <w:ilvl w:val="0"/>
          <w:numId w:val="4"/>
        </w:numPr>
        <w:pBdr>
          <w:top w:val="nil"/>
          <w:left w:val="nil"/>
          <w:bottom w:val="nil"/>
          <w:right w:val="nil"/>
          <w:between w:val="nil"/>
        </w:pBdr>
      </w:pPr>
      <w:r>
        <w:rPr>
          <w:sz w:val="20"/>
          <w:szCs w:val="20"/>
        </w:rPr>
        <w:t>Provide quality reporting to the board and provide assurance in the governance of the school.</w:t>
      </w:r>
    </w:p>
    <w:p w14:paraId="5A84F187" w14:textId="53FD9EB7" w:rsidR="000E4939" w:rsidRDefault="00000000">
      <w:pPr>
        <w:numPr>
          <w:ilvl w:val="0"/>
          <w:numId w:val="4"/>
        </w:numPr>
        <w:pBdr>
          <w:top w:val="nil"/>
          <w:left w:val="nil"/>
          <w:bottom w:val="nil"/>
          <w:right w:val="nil"/>
          <w:between w:val="nil"/>
        </w:pBdr>
      </w:pPr>
      <w:r>
        <w:rPr>
          <w:sz w:val="20"/>
          <w:szCs w:val="20"/>
        </w:rPr>
        <w:t>Prepare and deliver comprehensive property management plans in collaboration with architects and board.</w:t>
      </w:r>
    </w:p>
    <w:p w14:paraId="3932C0C1" w14:textId="52E20747" w:rsidR="000E4939" w:rsidRDefault="00000000">
      <w:pPr>
        <w:numPr>
          <w:ilvl w:val="0"/>
          <w:numId w:val="4"/>
        </w:numPr>
        <w:pBdr>
          <w:top w:val="nil"/>
          <w:left w:val="nil"/>
          <w:bottom w:val="nil"/>
          <w:right w:val="nil"/>
          <w:between w:val="nil"/>
        </w:pBdr>
        <w:spacing w:after="120"/>
      </w:pPr>
      <w:r>
        <w:rPr>
          <w:sz w:val="20"/>
          <w:szCs w:val="20"/>
        </w:rPr>
        <w:t>Work alongside the administrator and board to ensure all financial matters are aligned and audits are carried out.</w:t>
      </w:r>
    </w:p>
    <w:p w14:paraId="6B19777D" w14:textId="77777777" w:rsidR="000E4939" w:rsidRDefault="000E4939">
      <w:pPr>
        <w:pBdr>
          <w:top w:val="nil"/>
          <w:left w:val="nil"/>
          <w:bottom w:val="nil"/>
          <w:right w:val="nil"/>
          <w:between w:val="nil"/>
        </w:pBdr>
        <w:spacing w:before="450" w:after="150"/>
        <w:ind w:left="150" w:right="150"/>
        <w:jc w:val="center"/>
        <w:rPr>
          <w:sz w:val="20"/>
          <w:szCs w:val="20"/>
        </w:rPr>
      </w:pPr>
    </w:p>
    <w:p w14:paraId="4B09EC46" w14:textId="77777777" w:rsidR="000E4939" w:rsidRDefault="00000000">
      <w:pPr>
        <w:pBdr>
          <w:top w:val="nil"/>
          <w:left w:val="nil"/>
          <w:bottom w:val="nil"/>
          <w:right w:val="nil"/>
          <w:between w:val="nil"/>
        </w:pBdr>
        <w:spacing w:after="30"/>
        <w:ind w:left="150" w:right="150"/>
        <w:jc w:val="center"/>
        <w:rPr>
          <w:b/>
          <w:bCs/>
          <w:i/>
          <w:iCs/>
          <w:color w:val="8B0000"/>
          <w:sz w:val="20"/>
          <w:szCs w:val="20"/>
          <w:shd w:val="clear" w:color="auto" w:fill="FFF5F5"/>
        </w:rPr>
      </w:pPr>
      <w:r>
        <w:rPr>
          <w:b/>
          <w:bCs/>
          <w:i/>
          <w:iCs/>
          <w:color w:val="8B0000"/>
          <w:sz w:val="20"/>
          <w:szCs w:val="20"/>
          <w:shd w:val="clear" w:color="auto" w:fill="FFF5F5"/>
        </w:rPr>
        <w:t>Kia ū ki te whenua, kia mau ki te whakapapa, kia rere whakamua.</w:t>
      </w:r>
    </w:p>
    <w:p w14:paraId="56BA08A1" w14:textId="77777777" w:rsidR="000E4939" w:rsidRDefault="00000000">
      <w:pPr>
        <w:pBdr>
          <w:top w:val="nil"/>
          <w:left w:val="nil"/>
          <w:bottom w:val="nil"/>
          <w:right w:val="nil"/>
          <w:between w:val="nil"/>
        </w:pBdr>
        <w:ind w:left="150" w:right="150"/>
        <w:jc w:val="center"/>
        <w:rPr>
          <w:i/>
          <w:iCs/>
          <w:color w:val="4A5568"/>
          <w:sz w:val="20"/>
          <w:szCs w:val="20"/>
          <w:shd w:val="clear" w:color="auto" w:fill="FFF5F5"/>
        </w:rPr>
      </w:pPr>
      <w:r>
        <w:rPr>
          <w:i/>
          <w:iCs/>
          <w:color w:val="4A5568"/>
          <w:sz w:val="20"/>
          <w:szCs w:val="20"/>
          <w:shd w:val="clear" w:color="auto" w:fill="FFF5F5"/>
        </w:rPr>
        <w:t>Grounded in our whenua, connected through whakapapa, moving confidently into the future [cite: 11].</w:t>
      </w:r>
    </w:p>
    <w:sectPr w:rsidR="000E4939">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625FD831-0AE1-7E40-BFA0-E178F4352FAF}"/>
    <w:embedBold r:id="rId2" w:fontKey="{5D71328A-9346-0A4D-A827-A84050192CB4}"/>
    <w:embedItalic r:id="rId3" w:fontKey="{F98F4963-12BA-6E47-8711-F8D938B6BAEF}"/>
    <w:embedBoldItalic r:id="rId4" w:fontKey="{DFF045D4-0CCC-3E40-80C2-8D52CEDFE208}"/>
  </w:font>
  <w:font w:name="Times New Roman">
    <w:panose1 w:val="02020603050405020304"/>
    <w:charset w:val="00"/>
    <w:family w:val="roman"/>
    <w:pitch w:val="variable"/>
    <w:sig w:usb0="E0002EFF" w:usb1="C000785B" w:usb2="00000009" w:usb3="00000000" w:csb0="000001FF" w:csb1="00000000"/>
    <w:embedRegular r:id="rId5" w:fontKey="{C5FEAA9B-15F4-4E42-B63E-29994BC08EEF}"/>
  </w:font>
  <w:font w:name="Georgia">
    <w:panose1 w:val="02040502050405020303"/>
    <w:charset w:val="00"/>
    <w:family w:val="roman"/>
    <w:pitch w:val="variable"/>
    <w:sig w:usb0="00000287" w:usb1="00000000" w:usb2="00000000" w:usb3="00000000" w:csb0="0000009F" w:csb1="00000000"/>
    <w:embedItalic r:id="rId6" w:fontKey="{FF9DBC7D-DD68-614D-9FE6-9DD8802564A3}"/>
  </w:font>
  <w:font w:name="Calibri">
    <w:panose1 w:val="020F0502020204030204"/>
    <w:charset w:val="00"/>
    <w:family w:val="swiss"/>
    <w:pitch w:val="variable"/>
    <w:sig w:usb0="E0002AFF" w:usb1="C000247B" w:usb2="00000009" w:usb3="00000000" w:csb0="000001FF" w:csb1="00000000"/>
    <w:embedRegular r:id="rId7" w:fontKey="{56C1808B-E3AD-4C46-A470-83F31B2CA55B}"/>
  </w:font>
  <w:font w:name="Cambria">
    <w:panose1 w:val="02040503050406030204"/>
    <w:charset w:val="00"/>
    <w:family w:val="roman"/>
    <w:pitch w:val="variable"/>
    <w:sig w:usb0="E00006FF" w:usb1="400004FF" w:usb2="00000000" w:usb3="00000000" w:csb0="0000019F" w:csb1="00000000"/>
    <w:embedRegular r:id="rId8" w:fontKey="{561DA1D4-D478-E44E-A8DE-DB3996469E8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B26D1D"/>
    <w:multiLevelType w:val="multilevel"/>
    <w:tmpl w:val="6430153C"/>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139320F3"/>
    <w:multiLevelType w:val="multilevel"/>
    <w:tmpl w:val="6AFA7D78"/>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3B4E6BED"/>
    <w:multiLevelType w:val="multilevel"/>
    <w:tmpl w:val="6A663F8E"/>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7CF931AF"/>
    <w:multiLevelType w:val="multilevel"/>
    <w:tmpl w:val="A04C0818"/>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495875855">
    <w:abstractNumId w:val="3"/>
  </w:num>
  <w:num w:numId="2" w16cid:durableId="469517485">
    <w:abstractNumId w:val="0"/>
  </w:num>
  <w:num w:numId="3" w16cid:durableId="1049374885">
    <w:abstractNumId w:val="2"/>
  </w:num>
  <w:num w:numId="4" w16cid:durableId="24229855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3"/>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939"/>
    <w:rsid w:val="000E4939"/>
    <w:rsid w:val="00234031"/>
    <w:rsid w:val="005733DA"/>
    <w:rsid w:val="00A10C7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23794F2"/>
  <w15:docId w15:val="{D9726521-7594-8044-9B3B-037DF8072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222222"/>
        <w:sz w:val="22"/>
        <w:szCs w:val="22"/>
        <w:lang w:val="en-NZ" w:eastAsia="en-GB" w:bidi="ar-SA"/>
      </w:rPr>
    </w:rPrDefault>
    <w:pPrDefault>
      <w:pPr>
        <w:widowControl w:val="0"/>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after="60"/>
      <w:outlineLvl w:val="0"/>
    </w:pPr>
    <w:rPr>
      <w:b/>
      <w:bCs/>
      <w:color w:val="8B0000"/>
      <w:sz w:val="32"/>
      <w:szCs w:val="32"/>
    </w:rPr>
  </w:style>
  <w:style w:type="paragraph" w:styleId="Heading2">
    <w:name w:val="heading 2"/>
    <w:basedOn w:val="Normal"/>
    <w:next w:val="Normal"/>
    <w:uiPriority w:val="9"/>
    <w:unhideWhenUsed/>
    <w:qFormat/>
    <w:pPr>
      <w:pBdr>
        <w:top w:val="nil"/>
        <w:left w:val="nil"/>
        <w:bottom w:val="nil"/>
        <w:right w:val="nil"/>
        <w:between w:val="nil"/>
      </w:pBdr>
      <w:spacing w:after="300"/>
      <w:outlineLvl w:val="1"/>
    </w:pPr>
    <w:rPr>
      <w:b/>
      <w:bCs/>
      <w:color w:val="1A365D"/>
      <w:sz w:val="24"/>
      <w:szCs w:val="24"/>
    </w:rPr>
  </w:style>
  <w:style w:type="paragraph" w:styleId="Heading3">
    <w:name w:val="heading 3"/>
    <w:basedOn w:val="Normal"/>
    <w:next w:val="Normal"/>
    <w:uiPriority w:val="9"/>
    <w:unhideWhenUsed/>
    <w:qFormat/>
    <w:pPr>
      <w:pBdr>
        <w:top w:val="nil"/>
        <w:left w:val="nil"/>
        <w:bottom w:val="nil"/>
        <w:right w:val="nil"/>
        <w:between w:val="nil"/>
      </w:pBdr>
      <w:spacing w:before="300" w:after="150"/>
      <w:outlineLvl w:val="2"/>
    </w:pPr>
    <w:rPr>
      <w:b/>
      <w:bCs/>
      <w:color w:val="8B0000"/>
      <w:sz w:val="20"/>
      <w:szCs w:val="20"/>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1045</Words>
  <Characters>5784</Characters>
  <Application>Microsoft Office Word</Application>
  <DocSecurity>0</DocSecurity>
  <Lines>107</Lines>
  <Paragraphs>71</Paragraphs>
  <ScaleCrop>false</ScaleCrop>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Jodie Cook</cp:lastModifiedBy>
  <cp:revision>2</cp:revision>
  <dcterms:created xsi:type="dcterms:W3CDTF">2026-10-29T09:00:00Z</dcterms:created>
  <dcterms:modified xsi:type="dcterms:W3CDTF">2026-10-29T09:00:00Z</dcterms:modified>
</cp:coreProperties>
</file>