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23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TITLE: RESOURCE TEACHER: LEARNING AND BEHAVIOUR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23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CLUSTER: 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23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EMPLOYER SCHOOL: Taumarunui High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23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Description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23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Resource Teacher: Learning and Behaviour (RTLB) may be based at a particular school but is employed by the board of trustees of </w:t>
      </w: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lead school employer for the cluster. The RTLB works across schools in </w:t>
      </w:r>
      <w:r w:rsidDel="00000000" w:rsidR="00000000" w:rsidRPr="00000000">
        <w:rPr>
          <w:rtl w:val="0"/>
        </w:rPr>
        <w:t xml:space="preserve">the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designated cluster 17 schools, providing support for schools and teachers in relation to year </w:t>
      </w:r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-10 students in particular. The RTLB will consult and work collaboratively with </w:t>
      </w: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Ministry of Education Special Education (SE) staff</w:t>
      </w:r>
      <w:r w:rsidDel="00000000" w:rsidR="00000000" w:rsidRPr="00000000">
        <w:rPr>
          <w:rtl w:val="0"/>
        </w:rPr>
        <w:t xml:space="preserve">, colleagues and school staff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5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Purpose of the position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23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role of the RTLB is to provide itinerant specialist support across the cluster</w:t>
      </w:r>
      <w:bookmarkStart w:colFirst="0" w:colLast="0" w:name="bookmark=id.rjc5i74zcyfm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17 region to students and teachers, and work with families, in order to improve the education outcomes for students with moderate learning and/or behaviour difficulties. The role will include demonstrating practice, strategy or techniques so that: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tudents receive appropriate learning support that caters for their diverse needs and learning goals or behaviour management on an ongoing basis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Teachers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can use the skills they have acquired with these and other students with similar needs </w:t>
      </w:r>
      <w:r w:rsidDel="00000000" w:rsidR="00000000" w:rsidRPr="00000000">
        <w:rPr>
          <w:rtl w:val="0"/>
        </w:rPr>
        <w:t xml:space="preserve">inclusively and unobtrusively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5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Accountability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RTLB will be accountable to the Board of the Employing School through the cluster manager and practice leaders.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Working relationships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RTLB will: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08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 with staff and teachers in the designated schools to support learners in achieving academic success or displaying self-regulated behaviours.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08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 with the Special Education Needs Co-ordinator (SENCO) and any special needs committee in cluster schools.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08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 with the senior management team in cluster schools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08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 closely with </w:t>
      </w: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MoE LS staff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08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 with other agencies such as Health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08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conjunction with the school and classroom teachers, liaise with students’ families.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Key tasks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key tasks of </w:t>
      </w:r>
      <w:r w:rsidDel="00000000" w:rsidR="00000000" w:rsidRPr="00000000">
        <w:rPr>
          <w:rtl w:val="0"/>
        </w:rPr>
        <w:t xml:space="preserve">an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RTLB are to: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 flexibly within a designated cluster of schools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undertake operational procedures consistent with the agreed policies and needs of the cluster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receive and process referrals, as described in the cluster referral process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 collaboratively, within an ecological model, with class teachers, relevant staff and LS to manage the behaviour and/or address the learning difficulties of a whole class, a group, or individual students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144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identify needs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144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set goals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144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implement intervention/s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144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monitor progress and assist teachers to adapt or implement existing programmes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144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144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record outcomes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support teachers with assessment, analysis and evaluation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report regularly to the cluster manager detailing work undertaken and student outcomes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support schools to refer students to other services when additional specialist advice or behaviour support is required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Keep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appropriate records of all professional practice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provide written reports that </w:t>
      </w:r>
      <w:r w:rsidDel="00000000" w:rsidR="00000000" w:rsidRPr="00000000">
        <w:rPr>
          <w:rtl w:val="0"/>
        </w:rPr>
        <w:t xml:space="preserve">describe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tl w:val="0"/>
        </w:rPr>
        <w:t xml:space="preserve">provide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 statistical analysis of work undertaken throughout the year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assist with transitions of designated students between classes and schools.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Person specification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successful applicant must be a trained teacher with the full New Zealand teacher registration and a current practising certificate, and should have the following attributes, knowledge and skills: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strong interpersonal and communication skills to allow for full and comprehensive consultation and effective teacher support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commitment to biculturalism and to meeting the needs of Mäori students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commitment to understanding the needs of students from different cultures, and a demonstrated willingness to provide </w:t>
      </w:r>
      <w:r w:rsidDel="00000000" w:rsidR="00000000" w:rsidRPr="00000000">
        <w:rPr>
          <w:rtl w:val="0"/>
        </w:rPr>
        <w:t xml:space="preserve">culturally appropriate services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meet the relevant Professional Standards for Experienced Teachers and key indicators for RTLB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The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Resource Teacher: Learning and Behaviour qualification or the capacity and willingness to undertake and attain the RTLB qualification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empathy with students who have learning and/or behaviour difficulties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sound knowledge of the New Zealand Curriculum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assessment and screening skills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identify, implement and evaluate a range of educational and management approaches to meet students’ and teachers’ needs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assist others to implement suitable interventions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liaise and work with SE staff, and other professionals and/or agencies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work with, and provide professional support for staff, families and whānau, in the cluster schools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current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clean full </w:t>
      </w:r>
      <w:r w:rsidDel="00000000" w:rsidR="00000000" w:rsidRPr="00000000">
        <w:rPr>
          <w:rtl w:val="0"/>
        </w:rPr>
        <w:t xml:space="preserve">driver’s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licence and be prepared to </w:t>
      </w:r>
      <w:r w:rsidDel="00000000" w:rsidR="00000000" w:rsidRPr="00000000">
        <w:rPr>
          <w:rtl w:val="0"/>
        </w:rPr>
        <w:t xml:space="preserve">travel to schools where their expertise may be required.RTLB could be based in a host school and required to travel to a school 90 minutes away from their base school.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8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cean Sans Maori Semi Bold" w:cs="Ocean Sans Maori Semi Bold" w:eastAsia="Ocean Sans Maori Semi Bold" w:hAnsi="Ocean Sans Maori Semi Bo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cean Sans Maori Semi Bold" w:cs="Ocean Sans Maori Semi Bold" w:eastAsia="Ocean Sans Maori Semi Bold" w:hAnsi="Ocean Sans Maori Semi Bo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cean Sans Maori Semi Bold" w:cs="Ocean Sans Maori Semi Bold" w:eastAsia="Ocean Sans Maori Semi Bold" w:hAnsi="Ocean Sans Maori Semi Bo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cean Sans Maori Semi Bold" w:cs="Ocean Sans Maori Semi Bold" w:eastAsia="Ocean Sans Maori Semi Bold" w:hAnsi="Ocean Sans Maori Semi Bo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cean Sans Maori Semi Bold" w:cs="Ocean Sans Maori Semi Bold" w:eastAsia="Ocean Sans Maori Semi Bold" w:hAnsi="Ocean Sans Maori Semi Bo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cean Sans Maori Semi Bold" w:cs="Ocean Sans Maori Semi Bold" w:eastAsia="Ocean Sans Maori Semi Bold" w:hAnsi="Ocean Sans Maori Semi Bo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cean Sans Maori Semi Bold" w:cs="Ocean Sans Maori Semi Bold" w:eastAsia="Ocean Sans Maori Semi Bold" w:hAnsi="Ocean Sans Maori Semi Bo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Name:_______________________________</w:t>
        <w:tab/>
        <w:tab/>
        <w:t xml:space="preserve">Date:__________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cean Sans Maori Semi Bold" w:cs="Ocean Sans Maori Semi Bold" w:eastAsia="Ocean Sans Maori Semi Bold" w:hAnsi="Ocean Sans Maori Semi Bo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cean Sans Maori Semi Bold" w:cs="Ocean Sans Maori Semi Bold" w:eastAsia="Ocean Sans Maori Semi Bold" w:hAnsi="Ocean Sans Maori Semi Bo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cean Sans Maori Semi Bold" w:cs="Ocean Sans Maori Semi Bold" w:eastAsia="Ocean Sans Maori Semi Bold" w:hAnsi="Ocean Sans Maori Semi Bo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cean Sans Maori Semi Bold" w:cs="Ocean Sans Maori Semi Bold" w:eastAsia="Ocean Sans Maori Semi Bold" w:hAnsi="Ocean Sans Maori Semi Bo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Signed:____________________________</w:t>
      </w:r>
    </w:p>
    <w:sectPr>
      <w:headerReference r:id="rId7" w:type="default"/>
      <w:footerReference r:id="rId8" w:type="default"/>
      <w:pgSz w:h="15840" w:w="12240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Ocean Sans Maori Semi Bold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-NZ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wjI9DoNA4qMt2s7Zdin9b2y4lA==">CgMxLjAyD2lkLnJqYzVpNzR6Y3lmbTgAciExZk9XTGhCUHRBZWtQcGotVUMwb21jZEVUVHVyV0FsQVI=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135fec0b03fb3537af4bc7a9758372978917e897e0d7360f2e88498bf5006ef5</vt:lpwstr>
  </property>
</Properties>
</file>